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 w:line="240" w:lineRule="auto"/>
        <w:jc w:val="center"/>
      </w:pPr>
      <w:r>
        <w:rPr>
          <w:rFonts w:ascii="Aptos" w:hAnsi="Aptos" w:cs="Aptos"/>
          <w:b/>
          <w:i w:val="0"/>
          <w:color w:val="0E6E63"/>
          <w:sz w:val="44"/>
        </w:rPr>
        <w:t>RAMNEEK SHARMA</w:t>
      </w:r>
    </w:p>
    <w:p>
      <w:pPr>
        <w:spacing w:after="60" w:line="240" w:lineRule="auto"/>
        <w:jc w:val="center"/>
      </w:pPr>
      <w:r>
        <w:rPr>
          <w:rFonts w:ascii="Aptos" w:hAnsi="Aptos" w:cs="Aptos"/>
          <w:b/>
          <w:i w:val="0"/>
          <w:color w:val="4A4A4A"/>
          <w:sz w:val="25"/>
        </w:rPr>
        <w:t>IT Project and Program Manager</w:t>
      </w:r>
    </w:p>
    <w:p>
      <w:pPr>
        <w:spacing w:after="20" w:line="240" w:lineRule="auto"/>
        <w:jc w:val="center"/>
      </w:pPr>
      <w:r>
        <w:rPr>
          <w:rFonts w:ascii="Aptos" w:hAnsi="Aptos" w:cs="Aptos"/>
          <w:b w:val="0"/>
          <w:i w:val="0"/>
          <w:color w:val="4A4A4A"/>
          <w:sz w:val="20"/>
        </w:rPr>
        <w:t>Melbourne, Australia  |  Ramneek.sh.pm@gmail.com</w:t>
      </w:r>
    </w:p>
    <w:p>
      <w:pPr>
        <w:spacing w:after="40" w:line="240" w:lineRule="auto"/>
        <w:jc w:val="center"/>
      </w:pPr>
      <w:hyperlink r:id="rId9">
        <w:r>
          <w:rPr>
            <w:rFonts w:ascii="Aptos" w:hAnsi="Aptos" w:cs="Aptos"/>
            <w:color w:val="0E6E63"/>
            <w:u w:val="single"/>
            <w:sz w:val="20"/>
          </w:rPr>
          <w:t xml:space="preserve">linkedin.com/in/ramneekpm</w:t>
        </w:r>
      </w:hyperlink>
      <w:r>
        <w:rPr>
          <w:rFonts w:ascii="Aptos" w:hAnsi="Aptos" w:cs="Aptos"/>
          <w:b w:val="0"/>
          <w:i w:val="0"/>
          <w:color w:val="4A4A4A"/>
          <w:sz w:val="20"/>
        </w:rPr>
        <w:t xml:space="preserve">    |    </w:t>
      </w:r>
      <w:hyperlink r:id="rId10">
        <w:r>
          <w:rPr>
            <w:rFonts w:ascii="Aptos" w:hAnsi="Aptos" w:cs="Aptos"/>
            <w:color w:val="0E6E63"/>
            <w:u w:val="single"/>
            <w:sz w:val="20"/>
          </w:rPr>
          <w:t xml:space="preserve">ramneeksharma.com</w:t>
        </w:r>
      </w:hyperlink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EXECUTIVE SUMMARY</w:t>
      </w:r>
    </w:p>
    <w:p>
      <w:pPr>
        <w:spacing w:after="40" w:before="0" w:line="276" w:lineRule="auto"/>
        <w:keepLines w:val="true"/>
        <w:widowControl w:val="true"/>
      </w:pPr>
      <w:r>
        <w:rPr>
          <w:rFonts w:ascii="Aptos" w:hAnsi="Aptos" w:cs="Aptos"/>
          <w:b w:val="0"/>
          <w:i w:val="0"/>
          <w:color w:val="1A1A1A"/>
          <w:sz w:val="22"/>
        </w:rPr>
        <w:t>PMP and PRINCE2 certified IT Project and Program Manager with 27 years delivering complex infrastructure, cloud, ERP and systems-integration programs across government, defence, utilities and telecom. Combines Agile, Hybrid and Waterfall discipline with strong financial oversight, stakeholder management and technical leadership across Azure, AWS and hybrid-cloud environments. Repeatedly delivers ahead of schedule and protects budgets.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CORE COMPETENCIES</w:t>
      </w:r>
    </w:p>
    <w:p>
      <w:pPr>
        <w:spacing w:after="40" w:before="0" w:line="288" w:lineRule="auto"/>
        <w:keepLines w:val="true"/>
        <w:widowControl w:val="true"/>
      </w:pPr>
      <w:r>
        <w:rPr>
          <w:rFonts w:ascii="Aptos" w:hAnsi="Aptos" w:cs="Aptos"/>
          <w:b w:val="0"/>
          <w:i w:val="0"/>
          <w:color w:val="1A1A1A"/>
          <w:sz w:val="21"/>
        </w:rPr>
        <w:t>Project Management &amp; Program Delivery  |  PMP &amp; PRINCE2  |  Agile &amp; Scrum  |  Stakeholder Management  |  Budget &amp; Financial Control  |  Risk &amp; Dependency Management  |  Cloud &amp; ERP Delivery  |  Transformation  |  Governance &amp; Assurance  |  Scope &amp; Schedule Management  |  Vendor Management  |  Benefits Realisation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CAREER HIGHLIGHTS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Influenced $50M+ in technology delivery and managed-services value across 27 years and 7 industries (Government, Defence, Utilities, Telecom, Banking, Insurance, IT Managed Services).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Secured $1.2M in new revenue and a 15% delivery-efficiency gain across IBM government and enterprise accounts.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Hold PMP, PRINCE2, ITIL, AWS and Azure certifications with a current Baseline security clearance (AGSVA).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PROFESSIONAL EXPERIENCE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Independent Consultant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Averro Technologies (AdvIT Pty Ltd)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Melbourne, Australia  |  Jan 2025 - Present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Architected a scalable 24x7 managed-services framework for Amazon Connect, improving service readiness 30% through service models, responsibility matrices and operational runbooks.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Optimised PMO and project financial controls for multi-industry clients, lifting financial-tracking accuracy 25% by embedding best-practice governance and reporting.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Service Delivery Manager, Delivery Project Executive &amp; PMO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IBM Australia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Melbourne, Australia  |  Sep 2021 - Nov 2024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Directed ITIL-based service delivery for a government account on the MAXIMO Enterprise Asset Management suite, achieving 98% SLA adherence across incident, problem, change and request management.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Modernised the enterprise service catalogue, accelerating service-request fulfilment 40% by re-engineering request and fulfilment processes.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Reduced repeat incidents 30% by leading root-cause analysis and proactive problem management across vendors and internal teams.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Increased delivery efficiency 15% and secured $1.2M in additional revenue via a contract extension, strengthening stakeholder engagement and forecasting accuracy.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Improved project financial-tracking accuracy 20% and achieved 100% Data Security and Privacy compliance by deploying new budgeting and control tooling (IPPF).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Cut overdue Defence ERP program dependencies 34% (32 to 21) in eight weeks by re-engineering reporting and integrating IMS and EPMS.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IT Infrastructure &amp; Cloud Consultant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Independent IT Consultant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Australia  |  Mar 2016 - Sep 2021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Delivered data-centre transformation, migration and virtualisation programs, sustaining 99.9% service availability through cross-technology troubleshooting and P1 incident resolution.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Designed a cost-efficient Open Compute (OCP) cloud infrastructure proof of concept for Telstra, adopted into a Canberra hyperscale data centre.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Manager, Services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Nokia Networks and Atos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India  |  Jan 2011 - Dec 2015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Led a global team of solution architects and integration specialists, lifting customer satisfaction to 95% within six months by optimising L1 and L2 performance and SLA management.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Standardised the global delivery centre IT environment and connectivity model, improving stability and business continuity.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Project Manager, Project Lead &amp; Senior Network Engineer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IBM India, Birlasoft, CSC, Microland, Allied Digital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India  |  Prior to 2011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Built a 27-year foundation in IT delivery, infrastructure and service management across enterprise and telecom clients.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TECHNICAL SKILLS</w:t>
      </w:r>
    </w:p>
    <w:p>
      <w:pPr>
        <w:spacing w:after="60" w:line="269" w:lineRule="auto"/>
        <w:keepLines w:val="true"/>
        <w:widowControl w:val="true"/>
      </w:pPr>
      <w:r>
        <w:rPr>
          <w:rFonts w:ascii="Aptos" w:hAnsi="Aptos" w:cs="Aptos"/>
          <w:b/>
          <w:i w:val="0"/>
          <w:color w:val="1A1A1A"/>
          <w:sz w:val="22"/>
        </w:rPr>
        <w:t xml:space="preserve">Project &amp; Program: </w:t>
      </w:r>
      <w:r>
        <w:rPr>
          <w:rFonts w:ascii="Aptos" w:hAnsi="Aptos" w:cs="Aptos"/>
          <w:b w:val="0"/>
          <w:i w:val="0"/>
          <w:color w:val="1A1A1A"/>
          <w:sz w:val="22"/>
        </w:rPr>
        <w:t>End-to-end project &amp; program delivery, scope / schedule / risk control, dependency management, transformation &amp; migration</w:t>
      </w:r>
    </w:p>
    <w:p>
      <w:pPr>
        <w:spacing w:after="60" w:line="269" w:lineRule="auto"/>
        <w:keepLines w:val="true"/>
        <w:widowControl w:val="true"/>
      </w:pPr>
      <w:r>
        <w:rPr>
          <w:rFonts w:ascii="Aptos" w:hAnsi="Aptos" w:cs="Aptos"/>
          <w:b/>
          <w:i w:val="0"/>
          <w:color w:val="1A1A1A"/>
          <w:sz w:val="22"/>
        </w:rPr>
        <w:t xml:space="preserve">Methodologies: </w:t>
      </w:r>
      <w:r>
        <w:rPr>
          <w:rFonts w:ascii="Aptos" w:hAnsi="Aptos" w:cs="Aptos"/>
          <w:b w:val="0"/>
          <w:i w:val="0"/>
          <w:color w:val="1A1A1A"/>
          <w:sz w:val="22"/>
        </w:rPr>
        <w:t>PMP, PRINCE2 (Practitioner &amp; Agile), Agile, Hybrid, Waterfall, Scrum, DevOps, CI/CD</w:t>
      </w:r>
    </w:p>
    <w:p>
      <w:pPr>
        <w:spacing w:after="60" w:line="269" w:lineRule="auto"/>
        <w:keepLines w:val="true"/>
        <w:widowControl w:val="true"/>
      </w:pPr>
      <w:r>
        <w:rPr>
          <w:rFonts w:ascii="Aptos" w:hAnsi="Aptos" w:cs="Aptos"/>
          <w:b/>
          <w:i w:val="0"/>
          <w:color w:val="1A1A1A"/>
          <w:sz w:val="22"/>
        </w:rPr>
        <w:t xml:space="preserve">Financial &amp; PMO: </w:t>
      </w:r>
      <w:r>
        <w:rPr>
          <w:rFonts w:ascii="Aptos" w:hAnsi="Aptos" w:cs="Aptos"/>
          <w:b w:val="0"/>
          <w:i w:val="0"/>
          <w:color w:val="1A1A1A"/>
          <w:sz w:val="22"/>
        </w:rPr>
        <w:t>Budget tracking &amp; forecasting (IPPF), financial governance, billing, PMO reporting, vendor &amp; contract management</w:t>
      </w:r>
    </w:p>
    <w:p>
      <w:pPr>
        <w:spacing w:after="60" w:line="269" w:lineRule="auto"/>
        <w:keepLines w:val="true"/>
        <w:widowControl w:val="true"/>
      </w:pPr>
      <w:r>
        <w:rPr>
          <w:rFonts w:ascii="Aptos" w:hAnsi="Aptos" w:cs="Aptos"/>
          <w:b/>
          <w:i w:val="0"/>
          <w:color w:val="1A1A1A"/>
          <w:sz w:val="22"/>
        </w:rPr>
        <w:t xml:space="preserve">Cloud &amp; Technical: </w:t>
      </w:r>
      <w:r>
        <w:rPr>
          <w:rFonts w:ascii="Aptos" w:hAnsi="Aptos" w:cs="Aptos"/>
          <w:b w:val="0"/>
          <w:i w:val="0"/>
          <w:color w:val="1A1A1A"/>
          <w:sz w:val="22"/>
        </w:rPr>
        <w:t>Microsoft Azure, AWS, Kubernetes, Infrastructure-as-Code, data-centre &amp; cloud migration, ITIL, MAXIMO  |  Jira, Confluence, MS Project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CERTIFICATIONS</w:t>
      </w:r>
    </w:p>
    <w:p>
      <w:pPr>
        <w:spacing w:after="40" w:before="0" w:line="276" w:lineRule="auto"/>
        <w:keepLines w:val="true"/>
        <w:widowControl w:val="true"/>
      </w:pPr>
      <w:r>
        <w:rPr>
          <w:rFonts w:ascii="Aptos" w:hAnsi="Aptos" w:cs="Aptos"/>
          <w:b w:val="0"/>
          <w:i w:val="0"/>
          <w:color w:val="1A1A1A"/>
          <w:sz w:val="21"/>
        </w:rPr>
        <w:t>PMP  |  PRINCE2 Practitioner &amp; Agile  |  ITIL Foundation (v3)  |  AWS Certified Cloud Practitioner  |  Microsoft Azure Fundamentals  |  Baseline Security Clearance (AGSVA)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EDUCATION</w:t>
      </w:r>
    </w:p>
    <w:p>
      <w:pPr>
        <w:spacing w:after="40" w:before="0" w:line="276" w:lineRule="auto"/>
        <w:keepLines w:val="true"/>
        <w:widowControl w:val="true"/>
      </w:pPr>
      <w:r>
        <w:rPr>
          <w:rFonts w:ascii="Aptos" w:hAnsi="Aptos" w:cs="Aptos"/>
          <w:b w:val="0"/>
          <w:i w:val="0"/>
          <w:color w:val="1A1A1A"/>
          <w:sz w:val="21"/>
        </w:rPr>
        <w:t>Bachelor of Science, Kurukshetra University, India  |  Languages: English, Hindi, Punjabi</w:t>
      </w:r>
    </w:p>
    <w:sectPr w:rsidR="00FC693F" w:rsidRPr="0006063C" w:rsidSect="00034616">
      <w:pgSz w:w="12240" w:h="15840"/>
      <w:pgMar w:top="800" w:right="960" w:bottom="80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cs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ramneekpm" TargetMode="External"/><Relationship Id="rId10" Type="http://schemas.openxmlformats.org/officeDocument/2006/relationships/hyperlink" Target="https://ramneekshar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