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" w:line="240" w:lineRule="auto"/>
        <w:jc w:val="center"/>
      </w:pPr>
      <w:r>
        <w:rPr>
          <w:rFonts w:ascii="Aptos" w:hAnsi="Aptos" w:cs="Aptos"/>
          <w:b/>
          <w:i w:val="0"/>
          <w:color w:val="0E6E63"/>
          <w:sz w:val="44"/>
        </w:rPr>
        <w:t>RAMNEEK SHARMA</w:t>
      </w:r>
    </w:p>
    <w:p>
      <w:pPr>
        <w:spacing w:after="60" w:line="240" w:lineRule="auto"/>
        <w:jc w:val="center"/>
      </w:pPr>
      <w:r>
        <w:rPr>
          <w:rFonts w:ascii="Aptos" w:hAnsi="Aptos" w:cs="Aptos"/>
          <w:b/>
          <w:i w:val="0"/>
          <w:color w:val="4A4A4A"/>
          <w:sz w:val="25"/>
        </w:rPr>
        <w:t>IT Service Delivery Manager</w:t>
      </w:r>
    </w:p>
    <w:p>
      <w:pPr>
        <w:spacing w:after="20" w:line="240" w:lineRule="auto"/>
        <w:jc w:val="center"/>
      </w:pPr>
      <w:r>
        <w:rPr>
          <w:rFonts w:ascii="Aptos" w:hAnsi="Aptos" w:cs="Aptos"/>
          <w:b w:val="0"/>
          <w:i w:val="0"/>
          <w:color w:val="4A4A4A"/>
          <w:sz w:val="20"/>
        </w:rPr>
        <w:t>Melbourne, Australia  |  Ramneek.sh.pm@gmail.com</w:t>
      </w:r>
    </w:p>
    <w:p>
      <w:pPr>
        <w:spacing w:after="40" w:line="240" w:lineRule="auto"/>
        <w:jc w:val="center"/>
      </w:pPr>
      <w:hyperlink r:id="rId9">
        <w:r>
          <w:rPr>
            <w:rFonts w:ascii="Aptos" w:hAnsi="Aptos" w:cs="Aptos"/>
            <w:color w:val="0E6E63"/>
            <w:u w:val="single"/>
            <w:sz w:val="20"/>
          </w:rPr>
          <w:t xml:space="preserve">linkedin.com/in/ramneekpm</w:t>
        </w:r>
      </w:hyperlink>
      <w:r>
        <w:rPr>
          <w:rFonts w:ascii="Aptos" w:hAnsi="Aptos" w:cs="Aptos"/>
          <w:b w:val="0"/>
          <w:i w:val="0"/>
          <w:color w:val="4A4A4A"/>
          <w:sz w:val="20"/>
        </w:rPr>
        <w:t xml:space="preserve">    |    </w:t>
      </w:r>
      <w:hyperlink r:id="rId10">
        <w:r>
          <w:rPr>
            <w:rFonts w:ascii="Aptos" w:hAnsi="Aptos" w:cs="Aptos"/>
            <w:color w:val="0E6E63"/>
            <w:u w:val="single"/>
            <w:sz w:val="20"/>
          </w:rPr>
          <w:t xml:space="preserve">ramneeksharma.com</w:t>
        </w:r>
      </w:hyperlink>
    </w:p>
    <w:p>
      <w:pPr>
        <w:spacing w:before="220" w:after="80" w:line="240" w:lineRule="auto"/>
        <w:pBdr>
          <w:bottom w:val="single" w:sz="6" w:space="2" w:color="0E6E63"/>
        </w:pBdr>
        <w:keepLines w:val="true"/>
        <w:keepNext w:val="true"/>
        <w:widowControl w:val="true"/>
      </w:pPr>
      <w:r>
        <w:rPr>
          <w:rFonts w:ascii="Aptos" w:hAnsi="Aptos" w:cs="Aptos"/>
          <w:b/>
          <w:i w:val="0"/>
          <w:color w:val="0E6E63"/>
          <w:sz w:val="25"/>
        </w:rPr>
        <w:t>EXECUTIVE SUMMARY</w:t>
      </w:r>
    </w:p>
    <w:p>
      <w:pPr>
        <w:spacing w:after="40" w:before="0" w:line="276" w:lineRule="auto"/>
        <w:keepLines w:val="true"/>
        <w:widowControl w:val="true"/>
      </w:pPr>
      <w:r>
        <w:rPr>
          <w:rFonts w:ascii="Aptos" w:hAnsi="Aptos" w:cs="Aptos"/>
          <w:b w:val="0"/>
          <w:i w:val="0"/>
          <w:color w:val="1A1A1A"/>
          <w:sz w:val="22"/>
        </w:rPr>
        <w:t>ITIL-aligned IT Service Delivery Manager with 27 years governing critical enterprise and government services. Drives service-quality uplift, SLA and governance reporting, ITSM operations and multi-vendor coordination across service desk, end-user computing and the MAXIMO suite. Consistently modernises service catalogues, reduces repeat incidents and aligns service delivery to business strategy.</w:t>
      </w:r>
    </w:p>
    <w:p>
      <w:pPr>
        <w:spacing w:before="220" w:after="80" w:line="240" w:lineRule="auto"/>
        <w:pBdr>
          <w:bottom w:val="single" w:sz="6" w:space="2" w:color="0E6E63"/>
        </w:pBdr>
        <w:keepLines w:val="true"/>
        <w:keepNext w:val="true"/>
        <w:widowControl w:val="true"/>
      </w:pPr>
      <w:r>
        <w:rPr>
          <w:rFonts w:ascii="Aptos" w:hAnsi="Aptos" w:cs="Aptos"/>
          <w:b/>
          <w:i w:val="0"/>
          <w:color w:val="0E6E63"/>
          <w:sz w:val="25"/>
        </w:rPr>
        <w:t>CORE COMPETENCIES</w:t>
      </w:r>
    </w:p>
    <w:p>
      <w:pPr>
        <w:spacing w:after="40" w:before="0" w:line="288" w:lineRule="auto"/>
        <w:keepLines w:val="true"/>
        <w:widowControl w:val="true"/>
      </w:pPr>
      <w:r>
        <w:rPr>
          <w:rFonts w:ascii="Aptos" w:hAnsi="Aptos" w:cs="Aptos"/>
          <w:b w:val="0"/>
          <w:i w:val="0"/>
          <w:color w:val="1A1A1A"/>
          <w:sz w:val="21"/>
        </w:rPr>
        <w:t>ITIL Service Management  |  ITSM Operations  |  Incident, Problem &amp; Change  |  Service Catalogue  |  SLA &amp; KPI Governance  |  Root Cause Analysis  |  Vendor Management  |  Service Desk &amp; End-User Computing  |  Continuous Service Improvement  |  Escalation Management  |  Stakeholder Engagement  |  MAXIMO EAM  |  PMO Governance</w:t>
      </w:r>
    </w:p>
    <w:p>
      <w:pPr>
        <w:spacing w:before="220" w:after="80" w:line="240" w:lineRule="auto"/>
        <w:pBdr>
          <w:bottom w:val="single" w:sz="6" w:space="2" w:color="0E6E63"/>
        </w:pBdr>
        <w:keepLines w:val="true"/>
        <w:keepNext w:val="true"/>
        <w:widowControl w:val="true"/>
      </w:pPr>
      <w:r>
        <w:rPr>
          <w:rFonts w:ascii="Aptos" w:hAnsi="Aptos" w:cs="Aptos"/>
          <w:b/>
          <w:i w:val="0"/>
          <w:color w:val="0E6E63"/>
          <w:sz w:val="25"/>
        </w:rPr>
        <w:t>CAREER HIGHLIGHTS</w:t>
      </w:r>
    </w:p>
    <w:p>
      <w:pPr>
        <w:spacing w:after="70" w:line="269" w:lineRule="auto"/>
        <w:ind w:left="280" w:hanging="240"/>
        <w:keepLines w:val="true"/>
        <w:widowControl w:val="true"/>
      </w:pPr>
      <w:r>
        <w:rPr>
          <w:rFonts w:ascii="Aptos" w:hAnsi="Aptos" w:cs="Aptos"/>
          <w:b w:val="0"/>
          <w:i w:val="0"/>
          <w:color w:val="0E6E63"/>
          <w:sz w:val="22"/>
        </w:rPr>
        <w:t xml:space="preserve">•  </w:t>
      </w:r>
      <w:r>
        <w:rPr>
          <w:rFonts w:ascii="Aptos" w:hAnsi="Aptos" w:cs="Aptos"/>
          <w:b w:val="0"/>
          <w:i w:val="0"/>
          <w:color w:val="1A1A1A"/>
          <w:sz w:val="22"/>
        </w:rPr>
        <w:t>Influenced $50M+ in technology delivery and managed-services value across 27 years and 7 industries (Government, Defence, Utilities, Telecom, Banking, Insurance, IT Managed Services).</w:t>
      </w:r>
    </w:p>
    <w:p>
      <w:pPr>
        <w:spacing w:after="70" w:line="269" w:lineRule="auto"/>
        <w:ind w:left="280" w:hanging="240"/>
        <w:keepLines w:val="true"/>
        <w:widowControl w:val="true"/>
      </w:pPr>
      <w:r>
        <w:rPr>
          <w:rFonts w:ascii="Aptos" w:hAnsi="Aptos" w:cs="Aptos"/>
          <w:b w:val="0"/>
          <w:i w:val="0"/>
          <w:color w:val="0E6E63"/>
          <w:sz w:val="22"/>
        </w:rPr>
        <w:t xml:space="preserve">•  </w:t>
      </w:r>
      <w:r>
        <w:rPr>
          <w:rFonts w:ascii="Aptos" w:hAnsi="Aptos" w:cs="Aptos"/>
          <w:b w:val="0"/>
          <w:i w:val="0"/>
          <w:color w:val="1A1A1A"/>
          <w:sz w:val="22"/>
        </w:rPr>
        <w:t>Secured $1.2M in new revenue and a 15% delivery-efficiency gain across IBM government and enterprise accounts.</w:t>
      </w:r>
    </w:p>
    <w:p>
      <w:pPr>
        <w:spacing w:after="70" w:line="269" w:lineRule="auto"/>
        <w:ind w:left="280" w:hanging="240"/>
        <w:keepLines w:val="true"/>
        <w:widowControl w:val="true"/>
      </w:pPr>
      <w:r>
        <w:rPr>
          <w:rFonts w:ascii="Aptos" w:hAnsi="Aptos" w:cs="Aptos"/>
          <w:b w:val="0"/>
          <w:i w:val="0"/>
          <w:color w:val="0E6E63"/>
          <w:sz w:val="22"/>
        </w:rPr>
        <w:t xml:space="preserve">•  </w:t>
      </w:r>
      <w:r>
        <w:rPr>
          <w:rFonts w:ascii="Aptos" w:hAnsi="Aptos" w:cs="Aptos"/>
          <w:b w:val="0"/>
          <w:i w:val="0"/>
          <w:color w:val="1A1A1A"/>
          <w:sz w:val="22"/>
        </w:rPr>
        <w:t>Hold PMP, PRINCE2, ITIL, AWS and Azure certifications with a current Baseline security clearance (AGSVA).</w:t>
      </w:r>
    </w:p>
    <w:p>
      <w:pPr>
        <w:spacing w:before="220" w:after="80" w:line="240" w:lineRule="auto"/>
        <w:pBdr>
          <w:bottom w:val="single" w:sz="6" w:space="2" w:color="0E6E63"/>
        </w:pBdr>
        <w:keepLines w:val="true"/>
        <w:keepNext w:val="true"/>
        <w:widowControl w:val="true"/>
      </w:pPr>
      <w:r>
        <w:rPr>
          <w:rFonts w:ascii="Aptos" w:hAnsi="Aptos" w:cs="Aptos"/>
          <w:b/>
          <w:i w:val="0"/>
          <w:color w:val="0E6E63"/>
          <w:sz w:val="25"/>
        </w:rPr>
        <w:t>PROFESSIONAL EXPERIENCE</w:t>
      </w:r>
    </w:p>
    <w:p>
      <w:pPr>
        <w:spacing w:before="140" w:after="0" w:line="240" w:lineRule="auto"/>
        <w:keepLines w:val="true"/>
        <w:keepNext w:val="true"/>
        <w:widowControl w:val="true"/>
      </w:pPr>
      <w:r>
        <w:rPr>
          <w:rFonts w:ascii="Aptos" w:hAnsi="Aptos" w:cs="Aptos"/>
          <w:b/>
          <w:i w:val="0"/>
          <w:color w:val="1A1A1A"/>
          <w:sz w:val="23"/>
        </w:rPr>
        <w:t>Independent Consultant</w:t>
      </w:r>
      <w:r>
        <w:rPr>
          <w:rFonts w:ascii="Aptos" w:hAnsi="Aptos" w:cs="Aptos"/>
          <w:b w:val="0"/>
          <w:i w:val="0"/>
          <w:color w:val="1A1A1A"/>
          <w:sz w:val="23"/>
        </w:rPr>
        <w:t xml:space="preserve">  |  Averro Technologies (AdvIT Pty Ltd)</w:t>
      </w:r>
    </w:p>
    <w:p>
      <w:pPr>
        <w:spacing w:after="60" w:before="0" w:line="240" w:lineRule="auto"/>
        <w:keepLines w:val="true"/>
        <w:keepNext w:val="true"/>
        <w:widowControl w:val="true"/>
      </w:pPr>
      <w:r>
        <w:rPr>
          <w:rFonts w:ascii="Aptos" w:hAnsi="Aptos" w:cs="Aptos"/>
          <w:b w:val="0"/>
          <w:i/>
          <w:color w:val="4A4A4A"/>
          <w:sz w:val="19"/>
        </w:rPr>
        <w:t>Melbourne, Australia  |  Jan 2025 - Present</w:t>
      </w:r>
    </w:p>
    <w:p>
      <w:pPr>
        <w:spacing w:after="70" w:line="269" w:lineRule="auto"/>
        <w:ind w:left="280" w:hanging="240"/>
        <w:keepLines w:val="true"/>
        <w:widowControl w:val="true"/>
      </w:pPr>
      <w:r>
        <w:rPr>
          <w:rFonts w:ascii="Aptos" w:hAnsi="Aptos" w:cs="Aptos"/>
          <w:b w:val="0"/>
          <w:i w:val="0"/>
          <w:color w:val="0E6E63"/>
          <w:sz w:val="22"/>
        </w:rPr>
        <w:t xml:space="preserve">•  </w:t>
      </w:r>
      <w:r>
        <w:rPr>
          <w:rFonts w:ascii="Aptos" w:hAnsi="Aptos" w:cs="Aptos"/>
          <w:b w:val="0"/>
          <w:i w:val="0"/>
          <w:color w:val="1A1A1A"/>
          <w:sz w:val="22"/>
        </w:rPr>
        <w:t>Architected a scalable 24x7 managed-services framework for Amazon Connect, improving service readiness 30% through service models, responsibility matrices and operational runbooks.</w:t>
      </w:r>
    </w:p>
    <w:p>
      <w:pPr>
        <w:spacing w:after="70" w:line="269" w:lineRule="auto"/>
        <w:ind w:left="280" w:hanging="240"/>
        <w:keepLines w:val="true"/>
        <w:widowControl w:val="true"/>
      </w:pPr>
      <w:r>
        <w:rPr>
          <w:rFonts w:ascii="Aptos" w:hAnsi="Aptos" w:cs="Aptos"/>
          <w:b w:val="0"/>
          <w:i w:val="0"/>
          <w:color w:val="0E6E63"/>
          <w:sz w:val="22"/>
        </w:rPr>
        <w:t xml:space="preserve">•  </w:t>
      </w:r>
      <w:r>
        <w:rPr>
          <w:rFonts w:ascii="Aptos" w:hAnsi="Aptos" w:cs="Aptos"/>
          <w:b w:val="0"/>
          <w:i w:val="0"/>
          <w:color w:val="1A1A1A"/>
          <w:sz w:val="22"/>
        </w:rPr>
        <w:t>Optimised PMO and project financial controls for multi-industry clients, lifting financial-tracking accuracy 25% by embedding best-practice governance and reporting.</w:t>
      </w:r>
    </w:p>
    <w:p>
      <w:pPr>
        <w:spacing w:before="140" w:after="0" w:line="240" w:lineRule="auto"/>
        <w:keepLines w:val="true"/>
        <w:keepNext w:val="true"/>
        <w:widowControl w:val="true"/>
      </w:pPr>
      <w:r>
        <w:rPr>
          <w:rFonts w:ascii="Aptos" w:hAnsi="Aptos" w:cs="Aptos"/>
          <w:b/>
          <w:i w:val="0"/>
          <w:color w:val="1A1A1A"/>
          <w:sz w:val="23"/>
        </w:rPr>
        <w:t>Service Delivery Manager, Delivery Project Executive &amp; PMO</w:t>
      </w:r>
      <w:r>
        <w:rPr>
          <w:rFonts w:ascii="Aptos" w:hAnsi="Aptos" w:cs="Aptos"/>
          <w:b w:val="0"/>
          <w:i w:val="0"/>
          <w:color w:val="1A1A1A"/>
          <w:sz w:val="23"/>
        </w:rPr>
        <w:t xml:space="preserve">  |  IBM Australia</w:t>
      </w:r>
    </w:p>
    <w:p>
      <w:pPr>
        <w:spacing w:after="60" w:before="0" w:line="240" w:lineRule="auto"/>
        <w:keepLines w:val="true"/>
        <w:keepNext w:val="true"/>
        <w:widowControl w:val="true"/>
      </w:pPr>
      <w:r>
        <w:rPr>
          <w:rFonts w:ascii="Aptos" w:hAnsi="Aptos" w:cs="Aptos"/>
          <w:b w:val="0"/>
          <w:i/>
          <w:color w:val="4A4A4A"/>
          <w:sz w:val="19"/>
        </w:rPr>
        <w:t>Melbourne, Australia  |  Sep 2021 - Nov 2024</w:t>
      </w:r>
    </w:p>
    <w:p>
      <w:pPr>
        <w:spacing w:after="70" w:line="269" w:lineRule="auto"/>
        <w:ind w:left="280" w:hanging="240"/>
        <w:keepLines w:val="true"/>
        <w:widowControl w:val="true"/>
      </w:pPr>
      <w:r>
        <w:rPr>
          <w:rFonts w:ascii="Aptos" w:hAnsi="Aptos" w:cs="Aptos"/>
          <w:b w:val="0"/>
          <w:i w:val="0"/>
          <w:color w:val="0E6E63"/>
          <w:sz w:val="22"/>
        </w:rPr>
        <w:t xml:space="preserve">•  </w:t>
      </w:r>
      <w:r>
        <w:rPr>
          <w:rFonts w:ascii="Aptos" w:hAnsi="Aptos" w:cs="Aptos"/>
          <w:b w:val="0"/>
          <w:i w:val="0"/>
          <w:color w:val="1A1A1A"/>
          <w:sz w:val="22"/>
        </w:rPr>
        <w:t>Directed ITIL-based service delivery for a government account on the MAXIMO Enterprise Asset Management suite, achieving 98% SLA adherence across incident, problem, change and request management.</w:t>
      </w:r>
    </w:p>
    <w:p>
      <w:pPr>
        <w:spacing w:after="70" w:line="269" w:lineRule="auto"/>
        <w:ind w:left="280" w:hanging="240"/>
        <w:keepLines w:val="true"/>
        <w:widowControl w:val="true"/>
      </w:pPr>
      <w:r>
        <w:rPr>
          <w:rFonts w:ascii="Aptos" w:hAnsi="Aptos" w:cs="Aptos"/>
          <w:b w:val="0"/>
          <w:i w:val="0"/>
          <w:color w:val="0E6E63"/>
          <w:sz w:val="22"/>
        </w:rPr>
        <w:t xml:space="preserve">•  </w:t>
      </w:r>
      <w:r>
        <w:rPr>
          <w:rFonts w:ascii="Aptos" w:hAnsi="Aptos" w:cs="Aptos"/>
          <w:b w:val="0"/>
          <w:i w:val="0"/>
          <w:color w:val="1A1A1A"/>
          <w:sz w:val="22"/>
        </w:rPr>
        <w:t>Modernised the enterprise service catalogue, accelerating service-request fulfilment 40% by re-engineering request and fulfilment processes.</w:t>
      </w:r>
    </w:p>
    <w:p>
      <w:pPr>
        <w:spacing w:after="70" w:line="269" w:lineRule="auto"/>
        <w:ind w:left="280" w:hanging="240"/>
        <w:keepLines w:val="true"/>
        <w:widowControl w:val="true"/>
      </w:pPr>
      <w:r>
        <w:rPr>
          <w:rFonts w:ascii="Aptos" w:hAnsi="Aptos" w:cs="Aptos"/>
          <w:b w:val="0"/>
          <w:i w:val="0"/>
          <w:color w:val="0E6E63"/>
          <w:sz w:val="22"/>
        </w:rPr>
        <w:t xml:space="preserve">•  </w:t>
      </w:r>
      <w:r>
        <w:rPr>
          <w:rFonts w:ascii="Aptos" w:hAnsi="Aptos" w:cs="Aptos"/>
          <w:b w:val="0"/>
          <w:i w:val="0"/>
          <w:color w:val="1A1A1A"/>
          <w:sz w:val="22"/>
        </w:rPr>
        <w:t>Reduced repeat incidents 30% by leading root-cause analysis and proactive problem management across vendors and internal teams.</w:t>
      </w:r>
    </w:p>
    <w:p>
      <w:pPr>
        <w:spacing w:after="70" w:line="269" w:lineRule="auto"/>
        <w:ind w:left="280" w:hanging="240"/>
        <w:keepLines w:val="true"/>
        <w:widowControl w:val="true"/>
      </w:pPr>
      <w:r>
        <w:rPr>
          <w:rFonts w:ascii="Aptos" w:hAnsi="Aptos" w:cs="Aptos"/>
          <w:b w:val="0"/>
          <w:i w:val="0"/>
          <w:color w:val="0E6E63"/>
          <w:sz w:val="22"/>
        </w:rPr>
        <w:t xml:space="preserve">•  </w:t>
      </w:r>
      <w:r>
        <w:rPr>
          <w:rFonts w:ascii="Aptos" w:hAnsi="Aptos" w:cs="Aptos"/>
          <w:b w:val="0"/>
          <w:i w:val="0"/>
          <w:color w:val="1A1A1A"/>
          <w:sz w:val="22"/>
        </w:rPr>
        <w:t>Increased delivery efficiency 15% and secured $1.2M in additional revenue via a contract extension, strengthening stakeholder engagement and forecasting accuracy.</w:t>
      </w:r>
    </w:p>
    <w:p>
      <w:pPr>
        <w:spacing w:after="70" w:line="269" w:lineRule="auto"/>
        <w:ind w:left="280" w:hanging="240"/>
        <w:keepLines w:val="true"/>
        <w:widowControl w:val="true"/>
      </w:pPr>
      <w:r>
        <w:rPr>
          <w:rFonts w:ascii="Aptos" w:hAnsi="Aptos" w:cs="Aptos"/>
          <w:b w:val="0"/>
          <w:i w:val="0"/>
          <w:color w:val="0E6E63"/>
          <w:sz w:val="22"/>
        </w:rPr>
        <w:t xml:space="preserve">•  </w:t>
      </w:r>
      <w:r>
        <w:rPr>
          <w:rFonts w:ascii="Aptos" w:hAnsi="Aptos" w:cs="Aptos"/>
          <w:b w:val="0"/>
          <w:i w:val="0"/>
          <w:color w:val="1A1A1A"/>
          <w:sz w:val="22"/>
        </w:rPr>
        <w:t>Improved project financial-tracking accuracy 20% and achieved 100% Data Security and Privacy compliance by deploying new budgeting and control tooling (IPPF).</w:t>
      </w:r>
    </w:p>
    <w:p>
      <w:pPr>
        <w:spacing w:after="70" w:line="269" w:lineRule="auto"/>
        <w:ind w:left="280" w:hanging="240"/>
        <w:keepLines w:val="true"/>
        <w:widowControl w:val="true"/>
      </w:pPr>
      <w:r>
        <w:rPr>
          <w:rFonts w:ascii="Aptos" w:hAnsi="Aptos" w:cs="Aptos"/>
          <w:b w:val="0"/>
          <w:i w:val="0"/>
          <w:color w:val="0E6E63"/>
          <w:sz w:val="22"/>
        </w:rPr>
        <w:t xml:space="preserve">•  </w:t>
      </w:r>
      <w:r>
        <w:rPr>
          <w:rFonts w:ascii="Aptos" w:hAnsi="Aptos" w:cs="Aptos"/>
          <w:b w:val="0"/>
          <w:i w:val="0"/>
          <w:color w:val="1A1A1A"/>
          <w:sz w:val="22"/>
        </w:rPr>
        <w:t>Cut overdue Defence ERP program dependencies 34% (32 to 21) in eight weeks by re-engineering reporting and integrating IMS and EPMS.</w:t>
      </w:r>
    </w:p>
    <w:p>
      <w:pPr>
        <w:spacing w:before="140" w:after="0" w:line="240" w:lineRule="auto"/>
        <w:keepLines w:val="true"/>
        <w:keepNext w:val="true"/>
        <w:widowControl w:val="true"/>
      </w:pPr>
      <w:r>
        <w:rPr>
          <w:rFonts w:ascii="Aptos" w:hAnsi="Aptos" w:cs="Aptos"/>
          <w:b/>
          <w:i w:val="0"/>
          <w:color w:val="1A1A1A"/>
          <w:sz w:val="23"/>
        </w:rPr>
        <w:t>IT Infrastructure &amp; Cloud Consultant</w:t>
      </w:r>
      <w:r>
        <w:rPr>
          <w:rFonts w:ascii="Aptos" w:hAnsi="Aptos" w:cs="Aptos"/>
          <w:b w:val="0"/>
          <w:i w:val="0"/>
          <w:color w:val="1A1A1A"/>
          <w:sz w:val="23"/>
        </w:rPr>
        <w:t xml:space="preserve">  |  Independent IT Consultant</w:t>
      </w:r>
    </w:p>
    <w:p>
      <w:pPr>
        <w:spacing w:after="60" w:before="0" w:line="240" w:lineRule="auto"/>
        <w:keepLines w:val="true"/>
        <w:keepNext w:val="true"/>
        <w:widowControl w:val="true"/>
      </w:pPr>
      <w:r>
        <w:rPr>
          <w:rFonts w:ascii="Aptos" w:hAnsi="Aptos" w:cs="Aptos"/>
          <w:b w:val="0"/>
          <w:i/>
          <w:color w:val="4A4A4A"/>
          <w:sz w:val="19"/>
        </w:rPr>
        <w:t>Australia  |  Mar 2016 - Sep 2021</w:t>
      </w:r>
    </w:p>
    <w:p>
      <w:pPr>
        <w:spacing w:after="70" w:line="269" w:lineRule="auto"/>
        <w:ind w:left="280" w:hanging="240"/>
        <w:keepLines w:val="true"/>
        <w:widowControl w:val="true"/>
      </w:pPr>
      <w:r>
        <w:rPr>
          <w:rFonts w:ascii="Aptos" w:hAnsi="Aptos" w:cs="Aptos"/>
          <w:b w:val="0"/>
          <w:i w:val="0"/>
          <w:color w:val="0E6E63"/>
          <w:sz w:val="22"/>
        </w:rPr>
        <w:t xml:space="preserve">•  </w:t>
      </w:r>
      <w:r>
        <w:rPr>
          <w:rFonts w:ascii="Aptos" w:hAnsi="Aptos" w:cs="Aptos"/>
          <w:b w:val="0"/>
          <w:i w:val="0"/>
          <w:color w:val="1A1A1A"/>
          <w:sz w:val="22"/>
        </w:rPr>
        <w:t>Delivered data-centre transformation, migration and virtualisation programs, sustaining 99.9% service availability through cross-technology troubleshooting and P1 incident resolution.</w:t>
      </w:r>
    </w:p>
    <w:p>
      <w:pPr>
        <w:spacing w:after="70" w:line="269" w:lineRule="auto"/>
        <w:ind w:left="280" w:hanging="240"/>
        <w:keepLines w:val="true"/>
        <w:widowControl w:val="true"/>
      </w:pPr>
      <w:r>
        <w:rPr>
          <w:rFonts w:ascii="Aptos" w:hAnsi="Aptos" w:cs="Aptos"/>
          <w:b w:val="0"/>
          <w:i w:val="0"/>
          <w:color w:val="0E6E63"/>
          <w:sz w:val="22"/>
        </w:rPr>
        <w:t xml:space="preserve">•  </w:t>
      </w:r>
      <w:r>
        <w:rPr>
          <w:rFonts w:ascii="Aptos" w:hAnsi="Aptos" w:cs="Aptos"/>
          <w:b w:val="0"/>
          <w:i w:val="0"/>
          <w:color w:val="1A1A1A"/>
          <w:sz w:val="22"/>
        </w:rPr>
        <w:t>Designed a cost-efficient Open Compute (OCP) cloud infrastructure proof of concept for Telstra, adopted into a Canberra hyperscale data centre.</w:t>
      </w:r>
    </w:p>
    <w:p>
      <w:pPr>
        <w:spacing w:before="140" w:after="0" w:line="240" w:lineRule="auto"/>
        <w:keepLines w:val="true"/>
        <w:keepNext w:val="true"/>
        <w:widowControl w:val="true"/>
      </w:pPr>
      <w:r>
        <w:rPr>
          <w:rFonts w:ascii="Aptos" w:hAnsi="Aptos" w:cs="Aptos"/>
          <w:b/>
          <w:i w:val="0"/>
          <w:color w:val="1A1A1A"/>
          <w:sz w:val="23"/>
        </w:rPr>
        <w:t>Manager, Services</w:t>
      </w:r>
      <w:r>
        <w:rPr>
          <w:rFonts w:ascii="Aptos" w:hAnsi="Aptos" w:cs="Aptos"/>
          <w:b w:val="0"/>
          <w:i w:val="0"/>
          <w:color w:val="1A1A1A"/>
          <w:sz w:val="23"/>
        </w:rPr>
        <w:t xml:space="preserve">  |  Nokia Networks and Atos</w:t>
      </w:r>
    </w:p>
    <w:p>
      <w:pPr>
        <w:spacing w:after="60" w:before="0" w:line="240" w:lineRule="auto"/>
        <w:keepLines w:val="true"/>
        <w:keepNext w:val="true"/>
        <w:widowControl w:val="true"/>
      </w:pPr>
      <w:r>
        <w:rPr>
          <w:rFonts w:ascii="Aptos" w:hAnsi="Aptos" w:cs="Aptos"/>
          <w:b w:val="0"/>
          <w:i/>
          <w:color w:val="4A4A4A"/>
          <w:sz w:val="19"/>
        </w:rPr>
        <w:t>India  |  Jan 2011 - Dec 2015</w:t>
      </w:r>
    </w:p>
    <w:p>
      <w:pPr>
        <w:spacing w:after="70" w:line="269" w:lineRule="auto"/>
        <w:ind w:left="280" w:hanging="240"/>
        <w:keepLines w:val="true"/>
        <w:widowControl w:val="true"/>
      </w:pPr>
      <w:r>
        <w:rPr>
          <w:rFonts w:ascii="Aptos" w:hAnsi="Aptos" w:cs="Aptos"/>
          <w:b w:val="0"/>
          <w:i w:val="0"/>
          <w:color w:val="0E6E63"/>
          <w:sz w:val="22"/>
        </w:rPr>
        <w:t xml:space="preserve">•  </w:t>
      </w:r>
      <w:r>
        <w:rPr>
          <w:rFonts w:ascii="Aptos" w:hAnsi="Aptos" w:cs="Aptos"/>
          <w:b w:val="0"/>
          <w:i w:val="0"/>
          <w:color w:val="1A1A1A"/>
          <w:sz w:val="22"/>
        </w:rPr>
        <w:t>Led a global team of solution architects and integration specialists, lifting customer satisfaction to 95% within six months by optimising L1 and L2 performance and SLA management.</w:t>
      </w:r>
    </w:p>
    <w:p>
      <w:pPr>
        <w:spacing w:after="70" w:line="269" w:lineRule="auto"/>
        <w:ind w:left="280" w:hanging="240"/>
        <w:keepLines w:val="true"/>
        <w:widowControl w:val="true"/>
      </w:pPr>
      <w:r>
        <w:rPr>
          <w:rFonts w:ascii="Aptos" w:hAnsi="Aptos" w:cs="Aptos"/>
          <w:b w:val="0"/>
          <w:i w:val="0"/>
          <w:color w:val="0E6E63"/>
          <w:sz w:val="22"/>
        </w:rPr>
        <w:t xml:space="preserve">•  </w:t>
      </w:r>
      <w:r>
        <w:rPr>
          <w:rFonts w:ascii="Aptos" w:hAnsi="Aptos" w:cs="Aptos"/>
          <w:b w:val="0"/>
          <w:i w:val="0"/>
          <w:color w:val="1A1A1A"/>
          <w:sz w:val="22"/>
        </w:rPr>
        <w:t>Standardised the global delivery centre IT environment and connectivity model, improving stability and business continuity.</w:t>
      </w:r>
    </w:p>
    <w:p>
      <w:pPr>
        <w:spacing w:before="140" w:after="0" w:line="240" w:lineRule="auto"/>
        <w:keepLines w:val="true"/>
        <w:keepNext w:val="true"/>
        <w:widowControl w:val="true"/>
      </w:pPr>
      <w:r>
        <w:rPr>
          <w:rFonts w:ascii="Aptos" w:hAnsi="Aptos" w:cs="Aptos"/>
          <w:b/>
          <w:i w:val="0"/>
          <w:color w:val="1A1A1A"/>
          <w:sz w:val="23"/>
        </w:rPr>
        <w:t>Project Manager, Project Lead &amp; Senior Network Engineer</w:t>
      </w:r>
      <w:r>
        <w:rPr>
          <w:rFonts w:ascii="Aptos" w:hAnsi="Aptos" w:cs="Aptos"/>
          <w:b w:val="0"/>
          <w:i w:val="0"/>
          <w:color w:val="1A1A1A"/>
          <w:sz w:val="23"/>
        </w:rPr>
        <w:t xml:space="preserve">  |  IBM India, Birlasoft, CSC, Microland, Allied Digital</w:t>
      </w:r>
    </w:p>
    <w:p>
      <w:pPr>
        <w:spacing w:after="60" w:before="0" w:line="240" w:lineRule="auto"/>
        <w:keepLines w:val="true"/>
        <w:keepNext w:val="true"/>
        <w:widowControl w:val="true"/>
      </w:pPr>
      <w:r>
        <w:rPr>
          <w:rFonts w:ascii="Aptos" w:hAnsi="Aptos" w:cs="Aptos"/>
          <w:b w:val="0"/>
          <w:i/>
          <w:color w:val="4A4A4A"/>
          <w:sz w:val="19"/>
        </w:rPr>
        <w:t>India  |  Prior to 2011</w:t>
      </w:r>
    </w:p>
    <w:p>
      <w:pPr>
        <w:spacing w:after="70" w:line="269" w:lineRule="auto"/>
        <w:ind w:left="280" w:hanging="240"/>
        <w:keepLines w:val="true"/>
        <w:widowControl w:val="true"/>
      </w:pPr>
      <w:r>
        <w:rPr>
          <w:rFonts w:ascii="Aptos" w:hAnsi="Aptos" w:cs="Aptos"/>
          <w:b w:val="0"/>
          <w:i w:val="0"/>
          <w:color w:val="0E6E63"/>
          <w:sz w:val="22"/>
        </w:rPr>
        <w:t xml:space="preserve">•  </w:t>
      </w:r>
      <w:r>
        <w:rPr>
          <w:rFonts w:ascii="Aptos" w:hAnsi="Aptos" w:cs="Aptos"/>
          <w:b w:val="0"/>
          <w:i w:val="0"/>
          <w:color w:val="1A1A1A"/>
          <w:sz w:val="22"/>
        </w:rPr>
        <w:t>Built a 27-year foundation in IT delivery, infrastructure and service management across enterprise and telecom clients.</w:t>
      </w:r>
    </w:p>
    <w:p>
      <w:pPr>
        <w:spacing w:before="220" w:after="80" w:line="240" w:lineRule="auto"/>
        <w:pBdr>
          <w:bottom w:val="single" w:sz="6" w:space="2" w:color="0E6E63"/>
        </w:pBdr>
        <w:keepLines w:val="true"/>
        <w:keepNext w:val="true"/>
        <w:widowControl w:val="true"/>
      </w:pPr>
      <w:r>
        <w:rPr>
          <w:rFonts w:ascii="Aptos" w:hAnsi="Aptos" w:cs="Aptos"/>
          <w:b/>
          <w:i w:val="0"/>
          <w:color w:val="0E6E63"/>
          <w:sz w:val="25"/>
        </w:rPr>
        <w:t>TECHNICAL SKILLS</w:t>
      </w:r>
    </w:p>
    <w:p>
      <w:pPr>
        <w:spacing w:after="60" w:line="269" w:lineRule="auto"/>
        <w:keepLines w:val="true"/>
        <w:widowControl w:val="true"/>
      </w:pPr>
      <w:r>
        <w:rPr>
          <w:rFonts w:ascii="Aptos" w:hAnsi="Aptos" w:cs="Aptos"/>
          <w:b/>
          <w:i w:val="0"/>
          <w:color w:val="1A1A1A"/>
          <w:sz w:val="22"/>
        </w:rPr>
        <w:t xml:space="preserve">Service Management: </w:t>
      </w:r>
      <w:r>
        <w:rPr>
          <w:rFonts w:ascii="Aptos" w:hAnsi="Aptos" w:cs="Aptos"/>
          <w:b w:val="0"/>
          <w:i w:val="0"/>
          <w:color w:val="1A1A1A"/>
          <w:sz w:val="22"/>
        </w:rPr>
        <w:t>ITIL v3, ITSM, incident / problem / change / request, service catalogue, SLA &amp; KPI dashboards, RCA / PIR, MAXIMO EAM</w:t>
      </w:r>
    </w:p>
    <w:p>
      <w:pPr>
        <w:spacing w:after="60" w:line="269" w:lineRule="auto"/>
        <w:keepLines w:val="true"/>
        <w:widowControl w:val="true"/>
      </w:pPr>
      <w:r>
        <w:rPr>
          <w:rFonts w:ascii="Aptos" w:hAnsi="Aptos" w:cs="Aptos"/>
          <w:b/>
          <w:i w:val="0"/>
          <w:color w:val="1A1A1A"/>
          <w:sz w:val="22"/>
        </w:rPr>
        <w:t xml:space="preserve">Cloud &amp; Technical: </w:t>
      </w:r>
      <w:r>
        <w:rPr>
          <w:rFonts w:ascii="Aptos" w:hAnsi="Aptos" w:cs="Aptos"/>
          <w:b w:val="0"/>
          <w:i w:val="0"/>
          <w:color w:val="1A1A1A"/>
          <w:sz w:val="22"/>
        </w:rPr>
        <w:t>AWS, Microsoft Azure, hybrid cloud, Amazon Connect, Intune, SCCM, Active Directory, Exchange</w:t>
      </w:r>
    </w:p>
    <w:p>
      <w:pPr>
        <w:spacing w:after="60" w:line="269" w:lineRule="auto"/>
        <w:keepLines w:val="true"/>
        <w:widowControl w:val="true"/>
      </w:pPr>
      <w:r>
        <w:rPr>
          <w:rFonts w:ascii="Aptos" w:hAnsi="Aptos" w:cs="Aptos"/>
          <w:b/>
          <w:i w:val="0"/>
          <w:color w:val="1A1A1A"/>
          <w:sz w:val="22"/>
        </w:rPr>
        <w:t xml:space="preserve">Delivery &amp; PMO: </w:t>
      </w:r>
      <w:r>
        <w:rPr>
          <w:rFonts w:ascii="Aptos" w:hAnsi="Aptos" w:cs="Aptos"/>
          <w:b w:val="0"/>
          <w:i w:val="0"/>
          <w:color w:val="1A1A1A"/>
          <w:sz w:val="22"/>
        </w:rPr>
        <w:t>Service delivery, project delivery, PMO, financial tracking &amp; forecasting (IPPF), risk &amp; dependency management</w:t>
      </w:r>
    </w:p>
    <w:p>
      <w:pPr>
        <w:spacing w:after="60" w:line="269" w:lineRule="auto"/>
        <w:keepLines w:val="true"/>
        <w:widowControl w:val="true"/>
      </w:pPr>
      <w:r>
        <w:rPr>
          <w:rFonts w:ascii="Aptos" w:hAnsi="Aptos" w:cs="Aptos"/>
          <w:b/>
          <w:i w:val="0"/>
          <w:color w:val="1A1A1A"/>
          <w:sz w:val="22"/>
        </w:rPr>
        <w:t xml:space="preserve">Methodologies &amp; Tools: </w:t>
      </w:r>
      <w:r>
        <w:rPr>
          <w:rFonts w:ascii="Aptos" w:hAnsi="Aptos" w:cs="Aptos"/>
          <w:b w:val="0"/>
          <w:i w:val="0"/>
          <w:color w:val="1A1A1A"/>
          <w:sz w:val="22"/>
        </w:rPr>
        <w:t>Agile, Hybrid, Waterfall, Scrum, DevOps, CI/CD  |  Jira, Confluence, ServiceNow, EPMS, IMS, MS Project</w:t>
      </w:r>
    </w:p>
    <w:p>
      <w:pPr>
        <w:spacing w:before="220" w:after="80" w:line="240" w:lineRule="auto"/>
        <w:pBdr>
          <w:bottom w:val="single" w:sz="6" w:space="2" w:color="0E6E63"/>
        </w:pBdr>
        <w:keepLines w:val="true"/>
        <w:keepNext w:val="true"/>
        <w:widowControl w:val="true"/>
      </w:pPr>
      <w:r>
        <w:rPr>
          <w:rFonts w:ascii="Aptos" w:hAnsi="Aptos" w:cs="Aptos"/>
          <w:b/>
          <w:i w:val="0"/>
          <w:color w:val="0E6E63"/>
          <w:sz w:val="25"/>
        </w:rPr>
        <w:t>CERTIFICATIONS</w:t>
      </w:r>
    </w:p>
    <w:p>
      <w:pPr>
        <w:spacing w:after="40" w:before="0" w:line="276" w:lineRule="auto"/>
        <w:keepLines w:val="true"/>
        <w:widowControl w:val="true"/>
      </w:pPr>
      <w:r>
        <w:rPr>
          <w:rFonts w:ascii="Aptos" w:hAnsi="Aptos" w:cs="Aptos"/>
          <w:b w:val="0"/>
          <w:i w:val="0"/>
          <w:color w:val="1A1A1A"/>
          <w:sz w:val="21"/>
        </w:rPr>
        <w:t>PMP  |  PRINCE2 Practitioner &amp; Agile  |  ITIL Foundation (v3)  |  AWS Certified Cloud Practitioner  |  Microsoft Azure Fundamentals  |  Baseline Security Clearance (AGSVA)</w:t>
      </w:r>
    </w:p>
    <w:p>
      <w:pPr>
        <w:spacing w:before="220" w:after="80" w:line="240" w:lineRule="auto"/>
        <w:pBdr>
          <w:bottom w:val="single" w:sz="6" w:space="2" w:color="0E6E63"/>
        </w:pBdr>
        <w:keepLines w:val="true"/>
        <w:keepNext w:val="true"/>
        <w:widowControl w:val="true"/>
      </w:pPr>
      <w:r>
        <w:rPr>
          <w:rFonts w:ascii="Aptos" w:hAnsi="Aptos" w:cs="Aptos"/>
          <w:b/>
          <w:i w:val="0"/>
          <w:color w:val="0E6E63"/>
          <w:sz w:val="25"/>
        </w:rPr>
        <w:t>EDUCATION</w:t>
      </w:r>
    </w:p>
    <w:p>
      <w:pPr>
        <w:spacing w:after="40" w:before="0" w:line="276" w:lineRule="auto"/>
        <w:keepLines w:val="true"/>
        <w:widowControl w:val="true"/>
      </w:pPr>
      <w:r>
        <w:rPr>
          <w:rFonts w:ascii="Aptos" w:hAnsi="Aptos" w:cs="Aptos"/>
          <w:b w:val="0"/>
          <w:i w:val="0"/>
          <w:color w:val="1A1A1A"/>
          <w:sz w:val="21"/>
        </w:rPr>
        <w:t>Bachelor of Science, Kurukshetra University, India  |  Languages: English, Hindi, Punjabi</w:t>
      </w:r>
    </w:p>
    <w:sectPr w:rsidR="00FC693F" w:rsidRPr="0006063C" w:rsidSect="00034616">
      <w:pgSz w:w="12240" w:h="15840"/>
      <w:pgMar w:top="800" w:right="960" w:bottom="800" w:left="9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cs="Aptos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linkedin.com/in/ramneekpm" TargetMode="External"/><Relationship Id="rId10" Type="http://schemas.openxmlformats.org/officeDocument/2006/relationships/hyperlink" Target="https://ramneeksharm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